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83" w:rsidRDefault="00782383">
      <w:pPr>
        <w:spacing w:after="0" w:line="240" w:lineRule="auto"/>
        <w:ind w:left="-630" w:right="-630"/>
        <w:rPr>
          <w:rFonts w:ascii="Arial" w:eastAsia="Arial" w:hAnsi="Arial" w:cs="Arial"/>
          <w:b/>
          <w:sz w:val="20"/>
          <w:szCs w:val="20"/>
        </w:rPr>
      </w:pPr>
    </w:p>
    <w:p w:rsidR="00782383" w:rsidRDefault="00782383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782383" w:rsidRDefault="00782383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782383" w:rsidRDefault="002E1317">
      <w:pPr>
        <w:spacing w:after="0" w:line="240" w:lineRule="auto"/>
        <w:ind w:right="-630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 xml:space="preserve">CO-DIRECTORS OF AWARDS AND BANQUET </w:t>
      </w:r>
    </w:p>
    <w:p w:rsidR="00782383" w:rsidRDefault="00782383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782383" w:rsidRDefault="00782383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596"/>
        <w:gridCol w:w="6759"/>
      </w:tblGrid>
      <w:tr w:rsidR="00782383">
        <w:trPr>
          <w:trHeight w:val="520"/>
        </w:trPr>
        <w:tc>
          <w:tcPr>
            <w:tcW w:w="9355" w:type="dxa"/>
            <w:gridSpan w:val="2"/>
            <w:vAlign w:val="center"/>
          </w:tcPr>
          <w:p w:rsidR="00782383" w:rsidRDefault="002E1317">
            <w:pPr>
              <w:ind w:right="-630"/>
              <w:rPr>
                <w:color w:val="81BE41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REQUIREMENTS</w:t>
            </w:r>
          </w:p>
        </w:tc>
      </w:tr>
      <w:tr w:rsidR="00782383">
        <w:tc>
          <w:tcPr>
            <w:tcW w:w="2596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Reports to:</w:t>
            </w:r>
          </w:p>
        </w:tc>
        <w:tc>
          <w:tcPr>
            <w:tcW w:w="6759" w:type="dxa"/>
          </w:tcPr>
          <w:p w:rsidR="00782383" w:rsidRDefault="000965A4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</w:tc>
      </w:tr>
      <w:tr w:rsidR="00782383">
        <w:tc>
          <w:tcPr>
            <w:tcW w:w="2596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Membership Requirement:</w:t>
            </w:r>
          </w:p>
        </w:tc>
        <w:tc>
          <w:tcPr>
            <w:tcW w:w="6759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or Associate Member</w:t>
            </w:r>
          </w:p>
        </w:tc>
      </w:tr>
      <w:tr w:rsidR="00782383">
        <w:tc>
          <w:tcPr>
            <w:tcW w:w="2596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 Privileges:</w:t>
            </w:r>
          </w:p>
        </w:tc>
        <w:tc>
          <w:tcPr>
            <w:tcW w:w="6759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</w:t>
            </w:r>
          </w:p>
        </w:tc>
      </w:tr>
      <w:tr w:rsidR="00782383">
        <w:tc>
          <w:tcPr>
            <w:tcW w:w="2596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Term:</w:t>
            </w:r>
          </w:p>
        </w:tc>
        <w:tc>
          <w:tcPr>
            <w:tcW w:w="6759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Two (2) Years, alternating cycle between co-directors</w:t>
            </w:r>
          </w:p>
        </w:tc>
      </w:tr>
      <w:tr w:rsidR="00782383">
        <w:tc>
          <w:tcPr>
            <w:tcW w:w="2596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 Limit:</w:t>
            </w:r>
          </w:p>
        </w:tc>
        <w:tc>
          <w:tcPr>
            <w:tcW w:w="6759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N/A </w:t>
            </w:r>
          </w:p>
        </w:tc>
      </w:tr>
      <w:tr w:rsidR="00782383">
        <w:tc>
          <w:tcPr>
            <w:tcW w:w="2596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Source:</w:t>
            </w:r>
          </w:p>
        </w:tc>
        <w:tc>
          <w:tcPr>
            <w:tcW w:w="6759" w:type="dxa"/>
          </w:tcPr>
          <w:p w:rsidR="00782383" w:rsidRDefault="002E1317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Annual Election</w:t>
            </w:r>
          </w:p>
        </w:tc>
      </w:tr>
      <w:tr w:rsidR="00782383">
        <w:tc>
          <w:tcPr>
            <w:tcW w:w="2596" w:type="dxa"/>
          </w:tcPr>
          <w:p w:rsidR="00782383" w:rsidRDefault="00782383">
            <w:pPr>
              <w:ind w:right="-630"/>
              <w:rPr>
                <w:sz w:val="21"/>
                <w:szCs w:val="21"/>
              </w:rPr>
            </w:pPr>
          </w:p>
        </w:tc>
        <w:tc>
          <w:tcPr>
            <w:tcW w:w="6759" w:type="dxa"/>
          </w:tcPr>
          <w:p w:rsidR="00782383" w:rsidRDefault="00782383">
            <w:pPr>
              <w:ind w:right="-630"/>
              <w:rPr>
                <w:sz w:val="21"/>
                <w:szCs w:val="21"/>
              </w:rPr>
            </w:pPr>
          </w:p>
        </w:tc>
      </w:tr>
      <w:tr w:rsidR="00782383">
        <w:trPr>
          <w:trHeight w:val="520"/>
        </w:trPr>
        <w:tc>
          <w:tcPr>
            <w:tcW w:w="9355" w:type="dxa"/>
            <w:gridSpan w:val="2"/>
            <w:vAlign w:val="center"/>
          </w:tcPr>
          <w:p w:rsidR="00782383" w:rsidRDefault="002E1317">
            <w:pPr>
              <w:ind w:right="-630"/>
              <w:rPr>
                <w:color w:val="CF4520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RESPONSIBILITIES</w:t>
            </w:r>
          </w:p>
        </w:tc>
      </w:tr>
      <w:tr w:rsidR="00782383">
        <w:trPr>
          <w:trHeight w:val="4460"/>
        </w:trPr>
        <w:tc>
          <w:tcPr>
            <w:tcW w:w="9355" w:type="dxa"/>
            <w:gridSpan w:val="2"/>
          </w:tcPr>
          <w:p w:rsidR="00782383" w:rsidRDefault="002E131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ASLA-MN </w:t>
            </w:r>
            <w:proofErr w:type="spellStart"/>
            <w:r>
              <w:rPr>
                <w:b/>
                <w:sz w:val="24"/>
                <w:szCs w:val="24"/>
              </w:rPr>
              <w:t>Unamended</w:t>
            </w:r>
            <w:proofErr w:type="spellEnd"/>
            <w:r>
              <w:rPr>
                <w:b/>
                <w:sz w:val="24"/>
                <w:szCs w:val="24"/>
              </w:rPr>
              <w:t xml:space="preserve"> Bylaws</w:t>
            </w:r>
          </w:p>
          <w:p w:rsidR="00782383" w:rsidRDefault="002E1317">
            <w:pPr>
              <w:jc w:val="both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1"/>
                <w:szCs w:val="21"/>
              </w:rPr>
              <w:t>817.5 The Co-Directors of Awards &amp; Banquet shall coordinate to: establish a calendar and procedures for activities associated with chapter awards; implement those procedures; including soliciting award submittals; assembling a jury for judging award submittals including professional, service and student awards; and disseminating awards, coordinate the annual banquet; and update annual awards banquet and planning guide.</w:t>
            </w:r>
          </w:p>
          <w:p w:rsidR="00782383" w:rsidRDefault="00782383">
            <w:pPr>
              <w:jc w:val="both"/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</w:p>
          <w:p w:rsidR="00782383" w:rsidRDefault="002E131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Editorial Amendment to ASLA-MN Bylaws </w:t>
            </w:r>
          </w:p>
          <w:p w:rsidR="00782383" w:rsidRDefault="002E1317">
            <w:pPr>
              <w:rPr>
                <w:b/>
              </w:rPr>
            </w:pPr>
            <w:r>
              <w:rPr>
                <w:sz w:val="21"/>
                <w:szCs w:val="21"/>
              </w:rPr>
              <w:t>81</w:t>
            </w:r>
            <w:r w:rsidR="000965A4">
              <w:rPr>
                <w:sz w:val="21"/>
                <w:szCs w:val="21"/>
              </w:rPr>
              <w:t>7.5 The Co-Directors of Awards and</w:t>
            </w:r>
            <w:bookmarkStart w:id="1" w:name="_GoBack"/>
            <w:bookmarkEnd w:id="1"/>
            <w:r>
              <w:rPr>
                <w:sz w:val="21"/>
                <w:szCs w:val="21"/>
              </w:rPr>
              <w:t xml:space="preserve"> Banquet shall, if needed, </w:t>
            </w:r>
            <w:r>
              <w:t xml:space="preserve">organize and oversee the Awards and Banquet Committee for the following, but not limited </w:t>
            </w:r>
            <w:r>
              <w:rPr>
                <w:sz w:val="21"/>
                <w:szCs w:val="21"/>
              </w:rPr>
              <w:t>to: establishing a calendar and procedures for activities associated with Chapter awards and annual awards banquet; implementing those procedures: including soliciting award submittals, assembling a jury to judge professional, service and student award submittals, disseminating awards, selecting and coordinating banquet venue logistics, acting as a liaison between the Chapter’s Awards and Banquet process and external stakeholders, and updating and maintaining the Annual Awards and Banquet Planning Guide.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82383" w:rsidRDefault="00782383">
      <w:pPr>
        <w:ind w:right="-630"/>
        <w:rPr>
          <w:sz w:val="21"/>
          <w:szCs w:val="21"/>
        </w:rPr>
      </w:pPr>
    </w:p>
    <w:sectPr w:rsidR="00782383">
      <w:headerReference w:type="default" r:id="rId7"/>
      <w:footerReference w:type="default" r:id="rId8"/>
      <w:pgSz w:w="12240" w:h="15840"/>
      <w:pgMar w:top="2340" w:right="1440" w:bottom="720" w:left="1440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95" w:rsidRDefault="002E1317">
      <w:pPr>
        <w:spacing w:after="0" w:line="240" w:lineRule="auto"/>
      </w:pPr>
      <w:r>
        <w:separator/>
      </w:r>
    </w:p>
  </w:endnote>
  <w:endnote w:type="continuationSeparator" w:id="0">
    <w:p w:rsidR="00D32F95" w:rsidRDefault="002E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83" w:rsidRDefault="00782383">
    <w:pPr>
      <w:ind w:right="-720" w:firstLine="720"/>
      <w:jc w:val="right"/>
      <w:rPr>
        <w:rFonts w:ascii="Arial" w:eastAsia="Arial" w:hAnsi="Arial" w:cs="Arial"/>
        <w:color w:val="CF45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95" w:rsidRDefault="002E1317">
      <w:pPr>
        <w:spacing w:after="0" w:line="240" w:lineRule="auto"/>
      </w:pPr>
      <w:r>
        <w:separator/>
      </w:r>
    </w:p>
  </w:footnote>
  <w:footnote w:type="continuationSeparator" w:id="0">
    <w:p w:rsidR="00D32F95" w:rsidRDefault="002E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83" w:rsidRDefault="002E13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72690" cy="850405"/>
          <wp:effectExtent l="0" t="0" r="0" b="0"/>
          <wp:docPr id="18" name="image1.jpg" descr="ASLA_Minnesota_Green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SLA_Minnesota_Green_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2690" cy="85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83"/>
    <w:rsid w:val="000965A4"/>
    <w:rsid w:val="002E1317"/>
    <w:rsid w:val="00782383"/>
    <w:rsid w:val="00D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AF81"/>
  <w15:docId w15:val="{C3D39531-8400-4399-85B7-8067F07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8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D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C0"/>
  </w:style>
  <w:style w:type="paragraph" w:styleId="Footer">
    <w:name w:val="footer"/>
    <w:basedOn w:val="Normal"/>
    <w:link w:val="Foot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C0"/>
  </w:style>
  <w:style w:type="table" w:styleId="TableGrid">
    <w:name w:val="Table Grid"/>
    <w:basedOn w:val="TableNormal"/>
    <w:uiPriority w:val="59"/>
    <w:rsid w:val="00C6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5688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JKbCox5FzfIBUG1jw4FmgM0qA==">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Steves desktop</dc:creator>
  <cp:lastModifiedBy>Amanda Prosser</cp:lastModifiedBy>
  <cp:revision>3</cp:revision>
  <dcterms:created xsi:type="dcterms:W3CDTF">2019-03-02T02:58:00Z</dcterms:created>
  <dcterms:modified xsi:type="dcterms:W3CDTF">2019-11-07T21:56:00Z</dcterms:modified>
</cp:coreProperties>
</file>